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E8" w:rsidRDefault="00261CE8" w:rsidP="00261CE8"/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261CE8" w:rsidTr="00D85563">
        <w:trPr>
          <w:cantSplit/>
        </w:trPr>
        <w:tc>
          <w:tcPr>
            <w:tcW w:w="10436" w:type="dxa"/>
            <w:gridSpan w:val="6"/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</w:rPr>
              <w:t>HALLOWEEN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b/>
                <w:bCs/>
                <w:sz w:val="18"/>
                <w:szCs w:val="18"/>
              </w:rPr>
              <w:t>HALLOWEEN, LESSON 1</w:t>
            </w:r>
          </w:p>
        </w:tc>
      </w:tr>
      <w:tr w:rsidR="00261CE8" w:rsidTr="00D85563">
        <w:tc>
          <w:tcPr>
            <w:tcW w:w="2848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261CE8" w:rsidTr="00D85563">
        <w:tc>
          <w:tcPr>
            <w:tcW w:w="2848" w:type="dxa"/>
          </w:tcPr>
          <w:p w:rsidR="00261CE8" w:rsidRPr="003A6E63" w:rsidRDefault="00261CE8" w:rsidP="00D85563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261CE8" w:rsidTr="00D85563">
        <w:trPr>
          <w:cantSplit/>
        </w:trPr>
        <w:tc>
          <w:tcPr>
            <w:tcW w:w="2848" w:type="dxa"/>
            <w:vMerge w:val="restart"/>
          </w:tcPr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acquaint PS with a British celebration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offer them opportunities to compare their customs with those of other countries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involve them in a number of creative activities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follow controlled, guided help so as to become good speakers of English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learn vocabulary concerning Halloween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revise numbers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be encouraged in craftwork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Pictures with related vocabulary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Songs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Laptop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Projector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Colouring paper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Having recently been introduced to English as a foreign language, PS have the opportunity to become acquainted with cultural aspects of the country of which the language they are learning.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shows PS picture of Halloween and introduces the topic.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speaking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arouse PS’ interest and introduce new vocabulary.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shows PS flashcards with new vocabulary and asks them to repeat chorally and individually.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pStyle w:val="Heading1"/>
              <w:rPr>
                <w:sz w:val="18"/>
                <w:szCs w:val="18"/>
              </w:rPr>
            </w:pPr>
          </w:p>
          <w:p w:rsidR="00261CE8" w:rsidRPr="003A6E63" w:rsidRDefault="00261CE8" w:rsidP="00D85563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Listening to model language</w:t>
            </w:r>
          </w:p>
          <w:p w:rsidR="00261CE8" w:rsidRPr="003A6E63" w:rsidRDefault="00261CE8" w:rsidP="00D85563">
            <w:pPr>
              <w:pStyle w:val="Heading2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Repeating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be exposed to relative vocabulary and to associate words with images.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PS are now asked to answer questions about the pictures.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pStyle w:val="Heading1"/>
              <w:rPr>
                <w:sz w:val="18"/>
                <w:szCs w:val="18"/>
              </w:rPr>
            </w:pPr>
          </w:p>
          <w:p w:rsidR="00261CE8" w:rsidRPr="003A6E63" w:rsidRDefault="00261CE8" w:rsidP="00D85563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Listening and responding to questions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understand simple questions (colours, numbers) and answer them correctly using minimal language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puts all pictures on a desk and asks individual PS to bring a certain picture to her.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Responding to orders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understand simple orders and respond appropriately.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asks PS to draw a pumpkin.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 xml:space="preserve">Listening to simple instructions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Drawing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create their own Halloween pictures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10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collects the pictures, sticks ten pictures on the board and asks PS to listen to and sing a song.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Listening and singing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have fun while practising numbers and new vocabulary.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7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asks PS to wish each other Happy Halloween.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Speaking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perform a real life speaking activity requiring the use of minimal language.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2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PS-PS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 (thumbs up / down).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Evlauating</w:t>
            </w:r>
            <w:proofErr w:type="spellEnd"/>
          </w:p>
          <w:p w:rsidR="00261CE8" w:rsidRPr="00CB50FE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take active part in the learning process.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2’ </w:t>
            </w: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261CE8" w:rsidRDefault="00261CE8" w:rsidP="00261CE8"/>
    <w:p w:rsidR="00261CE8" w:rsidRDefault="00261CE8" w:rsidP="00261CE8">
      <w:pPr>
        <w:spacing w:after="200" w:line="276" w:lineRule="auto"/>
      </w:pPr>
      <w:r>
        <w:br w:type="page"/>
      </w:r>
    </w:p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261CE8" w:rsidRPr="003A6E63" w:rsidTr="00D85563">
        <w:trPr>
          <w:cantSplit/>
        </w:trPr>
        <w:tc>
          <w:tcPr>
            <w:tcW w:w="10436" w:type="dxa"/>
            <w:gridSpan w:val="6"/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</w:rPr>
              <w:lastRenderedPageBreak/>
              <w:t>HALLOWEEN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b/>
                <w:bCs/>
                <w:sz w:val="18"/>
                <w:szCs w:val="18"/>
              </w:rPr>
              <w:t>HALLOWEEN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LESSON 2</w:t>
            </w:r>
          </w:p>
        </w:tc>
      </w:tr>
      <w:tr w:rsidR="00261CE8" w:rsidTr="00D85563">
        <w:tc>
          <w:tcPr>
            <w:tcW w:w="2848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261CE8" w:rsidTr="00D85563">
        <w:tc>
          <w:tcPr>
            <w:tcW w:w="2848" w:type="dxa"/>
          </w:tcPr>
          <w:p w:rsidR="00261CE8" w:rsidRPr="003A6E63" w:rsidRDefault="00261CE8" w:rsidP="00D85563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261CE8" w:rsidRPr="00B27FC8" w:rsidTr="00D85563">
        <w:trPr>
          <w:cantSplit/>
        </w:trPr>
        <w:tc>
          <w:tcPr>
            <w:tcW w:w="2848" w:type="dxa"/>
            <w:vMerge w:val="restart"/>
          </w:tcPr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acquaint PS with a British celebration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offer them opportunities to compare their customs with those of other countries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involve them in a number of creative activities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follow controlled, guided help so as to become good speakers of English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learn vocabulary concerning Halloween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revise numbers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be encouraged in craftwork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Pictures with related vocabulary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Songs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Laptop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Projector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Colouring paper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Having recently been introduced to English as a foreign language, PS have the opportunity to become acquainted with cultural aspects of the country of which the language they are learning. 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261CE8" w:rsidRPr="00B27FC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shows PS picture of Halloween and revises relative vocabulary.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speaking</w:t>
            </w:r>
          </w:p>
          <w:p w:rsidR="00261CE8" w:rsidRPr="003A6E63" w:rsidRDefault="00261CE8" w:rsidP="00D855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warm up and revise recently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taught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vocabulary</w:t>
            </w:r>
            <w:proofErr w:type="gramEnd"/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elicits from PS what Halloween is all about and helps them recall what they learnt in the previous lesson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pStyle w:val="Heading1"/>
              <w:rPr>
                <w:sz w:val="18"/>
                <w:szCs w:val="18"/>
              </w:rPr>
            </w:pPr>
          </w:p>
          <w:p w:rsidR="00261CE8" w:rsidRPr="00A96EFC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96EFC">
              <w:rPr>
                <w:rFonts w:ascii="Arial" w:hAnsi="Arial" w:cs="Arial"/>
                <w:i/>
                <w:sz w:val="18"/>
                <w:szCs w:val="18"/>
              </w:rPr>
              <w:t>Speaking</w:t>
            </w:r>
          </w:p>
          <w:p w:rsidR="00261CE8" w:rsidRPr="00A96EFC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96EFC">
              <w:rPr>
                <w:rFonts w:ascii="Arial" w:hAnsi="Arial" w:cs="Arial"/>
                <w:i/>
                <w:sz w:val="18"/>
                <w:szCs w:val="18"/>
              </w:rPr>
              <w:t>Recalling previous knowledge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talk about Halloween and get prepared for a new activity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 are now given colouring papers with masks and are asked to colour them as they wish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pStyle w:val="Heading1"/>
              <w:rPr>
                <w:sz w:val="18"/>
                <w:szCs w:val="18"/>
              </w:rPr>
            </w:pPr>
          </w:p>
          <w:p w:rsidR="00261CE8" w:rsidRPr="00A96EFC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96EFC">
              <w:rPr>
                <w:rFonts w:ascii="Arial" w:hAnsi="Arial" w:cs="Arial"/>
                <w:i/>
                <w:sz w:val="18"/>
                <w:szCs w:val="18"/>
              </w:rPr>
              <w:t>Creating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use their imagination and talent in order to create their own masks.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watch a video (knock, knock, trick or treat) and pay attention to the miming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Watching a short video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associate new language with relative activities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asks PS to</w:t>
            </w:r>
            <w:r>
              <w:rPr>
                <w:rFonts w:ascii="Arial" w:hAnsi="Arial" w:cs="Arial"/>
                <w:sz w:val="18"/>
                <w:szCs w:val="18"/>
              </w:rPr>
              <w:t xml:space="preserve"> put on their masks and come to the front so as to sing the song themselves and do the miming.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Listening to and singing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Miming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perform certain acts according to what they hear and to follow each other in whole group activity.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PS-</w:t>
            </w:r>
            <w:r>
              <w:rPr>
                <w:rFonts w:ascii="Arial" w:hAnsi="Arial" w:cs="Arial"/>
                <w:sz w:val="18"/>
                <w:szCs w:val="18"/>
              </w:rPr>
              <w:t>PS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asks PS to sit down and put their masks into their folders. She shows the Halloween picture again and elicits relative vocabulary.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Listening to and following simple orders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Speaking and using the new language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revise the new language and conclude the lesson.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261CE8" w:rsidRPr="003A6E63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Evaluating</w:t>
            </w: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express their opinion about what they have learnt and about the process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1CE8" w:rsidRPr="003A6E63" w:rsidRDefault="00261CE8" w:rsidP="00D85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261CE8" w:rsidRPr="003A6E63" w:rsidRDefault="00261CE8" w:rsidP="00D85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261CE8" w:rsidTr="00D85563">
        <w:trPr>
          <w:cantSplit/>
        </w:trPr>
        <w:tc>
          <w:tcPr>
            <w:tcW w:w="2848" w:type="dxa"/>
            <w:vMerge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</w:p>
          <w:p w:rsidR="00261CE8" w:rsidRDefault="00261CE8" w:rsidP="00D8556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</w:p>
          <w:p w:rsidR="00261CE8" w:rsidRDefault="00261CE8" w:rsidP="00D85563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261CE8" w:rsidRDefault="00261CE8" w:rsidP="00261CE8"/>
    <w:p w:rsidR="00261CE8" w:rsidRDefault="00261CE8" w:rsidP="00261CE8">
      <w:pPr>
        <w:spacing w:after="200" w:line="276" w:lineRule="auto"/>
      </w:pPr>
      <w:r>
        <w:br w:type="page"/>
      </w:r>
    </w:p>
    <w:p w:rsidR="00261CE8" w:rsidRDefault="00261CE8" w:rsidP="00261CE8"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lastRenderedPageBreak/>
        <w:drawing>
          <wp:inline distT="0" distB="0" distL="0" distR="0">
            <wp:extent cx="1428750" cy="2000250"/>
            <wp:effectExtent l="19050" t="0" r="0" b="0"/>
            <wp:docPr id="1" name="Picture 1" descr="http://rcel.enl.uoa.gr/files/peap/A_class/E_cycle/A_E01_C01s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cel.enl.uoa.gr/files/peap/A_class/E_cycle/A_E01_C01s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4" name="Picture 4" descr="http://rcel.enl.uoa.gr/files/peap/A_class/E_cycle/A_E01_C02s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cel.enl.uoa.gr/files/peap/A_class/E_cycle/A_E01_C02s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2000250" cy="1428750"/>
            <wp:effectExtent l="19050" t="0" r="0" b="0"/>
            <wp:docPr id="7" name="Picture 7" descr="http://rcel.enl.uoa.gr/files/peap/A_class/E_cycle/A_E01_C03s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cel.enl.uoa.gr/files/peap/A_class/E_cycle/A_E01_C03s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E8" w:rsidRDefault="00261CE8" w:rsidP="00261CE8"/>
    <w:p w:rsidR="00261CE8" w:rsidRDefault="00261CE8" w:rsidP="00261CE8"/>
    <w:p w:rsidR="00261CE8" w:rsidRDefault="00261CE8" w:rsidP="00261CE8"/>
    <w:p w:rsidR="00261CE8" w:rsidRDefault="00261CE8" w:rsidP="00261CE8"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10" name="Picture 10" descr="http://rcel.enl.uoa.gr/files/peap/A_class/E_cycle/A_E01_F01s.jp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cel.enl.uoa.gr/files/peap/A_class/E_cycle/A_E01_F01s.jp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13" name="Picture 13" descr="http://rcel.enl.uoa.gr/files/peap/A_class/E_cycle/A_E01_F02s.jp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cel.enl.uoa.gr/files/peap/A_class/E_cycle/A_E01_F02s.jp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16" name="Picture 16" descr="http://rcel.enl.uoa.gr/files/peap/A_class/E_cycle/A_E01_F04s.jpg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cel.enl.uoa.gr/files/peap/A_class/E_cycle/A_E01_F04s.jpg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19" name="Picture 19" descr="http://rcel.enl.uoa.gr/files/peap/A_class/E_cycle/A_E01_F06s.jp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cel.enl.uoa.gr/files/peap/A_class/E_cycle/A_E01_F06s.jp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rFonts w:ascii="Arial" w:hAnsi="Arial" w:cs="Arial"/>
          <w:noProof/>
          <w:color w:val="054C7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22" name="Picture 22" descr="http://rcel.enl.uoa.gr/files/peap/A_class/E_cycle/A_E01_F05s.jp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cel.enl.uoa.gr/files/peap/A_class/E_cycle/A_E01_F05s.jp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rFonts w:ascii="Arial" w:hAnsi="Arial" w:cs="Arial"/>
          <w:noProof/>
          <w:color w:val="054C7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25" name="Picture 25" descr="http://rcel.enl.uoa.gr/files/peap/A_class/E_cycle/A_E01_F03s.jp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cel.enl.uoa.gr/files/peap/A_class/E_cycle/A_E01_F03s.jp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E8" w:rsidRDefault="00261CE8" w:rsidP="00261CE8">
      <w:pPr>
        <w:tabs>
          <w:tab w:val="left" w:pos="5070"/>
        </w:tabs>
      </w:pPr>
      <w:r>
        <w:tab/>
        <w:t xml:space="preserve">                </w:t>
      </w:r>
    </w:p>
    <w:p w:rsidR="00261CE8" w:rsidRDefault="00261CE8" w:rsidP="00261CE8"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2000250" cy="1428750"/>
            <wp:effectExtent l="19050" t="0" r="0" b="0"/>
            <wp:docPr id="28" name="Picture 28" descr="http://rcel.enl.uoa.gr/files/peap/A_class/E_cycle/A_E01_W01s.jp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rcel.enl.uoa.gr/files/peap/A_class/E_cycle/A_E01_W01s.jp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31" name="Picture 31" descr="http://rcel.enl.uoa.gr/files/peap/A_class/E_cycle/A_E01_W02s.jp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cel.enl.uoa.gr/files/peap/A_class/E_cycle/A_E01_W02s.jp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E8" w:rsidRDefault="00261CE8" w:rsidP="00261CE8"/>
    <w:p w:rsidR="00261CE8" w:rsidRDefault="00261CE8" w:rsidP="00261CE8"/>
    <w:p w:rsidR="00261CE8" w:rsidRDefault="00261CE8" w:rsidP="00261CE8"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34" name="Picture 34" descr="http://rcel.enl.uoa.gr/files/peap/A_class/E_cycle/A_E01_W03s.jp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cel.enl.uoa.gr/files/peap/A_class/E_cycle/A_E01_W03s.jp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2000250" cy="1428750"/>
            <wp:effectExtent l="19050" t="0" r="0" b="0"/>
            <wp:docPr id="37" name="Picture 37" descr="http://rcel.enl.uoa.gr/files/peap/A_class/E_cycle/A_E01_W04s.jpg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rcel.enl.uoa.gr/files/peap/A_class/E_cycle/A_E01_W04s.jpg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261CE8" w:rsidRDefault="00261CE8" w:rsidP="00261CE8"/>
    <w:p w:rsidR="00261CE8" w:rsidRDefault="00261CE8" w:rsidP="00261CE8"/>
    <w:p w:rsidR="00261CE8" w:rsidRDefault="00261CE8" w:rsidP="00261CE8"/>
    <w:p w:rsidR="00261CE8" w:rsidRDefault="00261CE8" w:rsidP="00261CE8"/>
    <w:p w:rsidR="00261CE8" w:rsidRPr="00744A61" w:rsidRDefault="00261CE8" w:rsidP="00261CE8">
      <w:pPr>
        <w:rPr>
          <w:lang w:val="el-GR"/>
        </w:rPr>
      </w:pPr>
      <w:r>
        <w:rPr>
          <w:rFonts w:ascii="Arial" w:hAnsi="Arial" w:cs="Arial"/>
          <w:noProof/>
          <w:color w:val="FF4500"/>
          <w:sz w:val="18"/>
          <w:szCs w:val="18"/>
          <w:lang w:val="el-GR" w:eastAsia="el-GR"/>
        </w:rPr>
        <w:drawing>
          <wp:inline distT="0" distB="0" distL="0" distR="0">
            <wp:extent cx="1428750" cy="2000250"/>
            <wp:effectExtent l="19050" t="0" r="0" b="0"/>
            <wp:docPr id="40" name="Picture 40" descr="http://rcel.enl.uoa.gr/files/peap/A_class/E_cycle/A_E01_W05s.jpg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rcel.enl.uoa.gr/files/peap/A_class/E_cycle/A_E01_W05s.jpg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E8" w:rsidRDefault="00261CE8" w:rsidP="00261CE8"/>
    <w:p w:rsidR="00261CE8" w:rsidRDefault="00261CE8" w:rsidP="00261CE8">
      <w:hyperlink r:id="rId32" w:history="1">
        <w:r w:rsidRPr="00E31484">
          <w:rPr>
            <w:rStyle w:val="Hyperlink"/>
          </w:rPr>
          <w:t>http://rcel.enl.uoa.gr/files/peap/A_class/E_cycle/A_E01_M02.mp3</w:t>
        </w:r>
      </w:hyperlink>
    </w:p>
    <w:p w:rsidR="00261CE8" w:rsidRDefault="00261CE8" w:rsidP="00261CE8"/>
    <w:p w:rsidR="00261CE8" w:rsidRDefault="00261CE8" w:rsidP="00261CE8">
      <w:pPr>
        <w:rPr>
          <w:rFonts w:ascii="Arial" w:hAnsi="Arial" w:cs="Arial"/>
          <w:color w:val="000000"/>
          <w:sz w:val="22"/>
          <w:szCs w:val="22"/>
        </w:rPr>
      </w:pPr>
      <w:hyperlink r:id="rId33" w:tgtFrame="_blank" w:history="1">
        <w:r w:rsidRPr="00AD1358">
          <w:rPr>
            <w:rStyle w:val="Hyperlink"/>
            <w:sz w:val="22"/>
            <w:szCs w:val="22"/>
          </w:rPr>
          <w:t>http://www.youtube.com/watch?v=f4sJbEwb5os</w:t>
        </w:r>
      </w:hyperlink>
    </w:p>
    <w:p w:rsidR="00261CE8" w:rsidRDefault="00261CE8" w:rsidP="00261CE8">
      <w:pPr>
        <w:rPr>
          <w:rFonts w:ascii="Arial" w:hAnsi="Arial" w:cs="Arial"/>
          <w:color w:val="000000"/>
          <w:sz w:val="22"/>
          <w:szCs w:val="22"/>
        </w:rPr>
      </w:pPr>
    </w:p>
    <w:p w:rsidR="00261CE8" w:rsidRDefault="00261CE8" w:rsidP="00261CE8">
      <w:pPr>
        <w:rPr>
          <w:sz w:val="22"/>
          <w:szCs w:val="22"/>
        </w:rPr>
      </w:pPr>
    </w:p>
    <w:p w:rsidR="0016438A" w:rsidRDefault="0016438A"/>
    <w:sectPr w:rsidR="0016438A" w:rsidSect="001643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61CE8"/>
    <w:rsid w:val="0016438A"/>
    <w:rsid w:val="0026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61CE8"/>
    <w:pPr>
      <w:keepNext/>
      <w:jc w:val="both"/>
      <w:outlineLvl w:val="0"/>
    </w:pPr>
    <w:rPr>
      <w:rFonts w:ascii="Arial" w:hAnsi="Arial" w:cs="Arial"/>
      <w:i/>
      <w:iCs/>
      <w:sz w:val="16"/>
    </w:rPr>
  </w:style>
  <w:style w:type="paragraph" w:styleId="Heading2">
    <w:name w:val="heading 2"/>
    <w:basedOn w:val="Normal"/>
    <w:next w:val="Normal"/>
    <w:link w:val="Heading2Char"/>
    <w:qFormat/>
    <w:rsid w:val="00261CE8"/>
    <w:pPr>
      <w:keepNext/>
      <w:outlineLvl w:val="1"/>
    </w:pPr>
    <w:rPr>
      <w:rFonts w:ascii="Arial" w:hAnsi="Arial" w:cs="Arial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1CE8"/>
    <w:rPr>
      <w:rFonts w:ascii="Arial" w:eastAsia="Times New Roman" w:hAnsi="Arial" w:cs="Arial"/>
      <w:i/>
      <w:iCs/>
      <w:sz w:val="16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61CE8"/>
    <w:rPr>
      <w:rFonts w:ascii="Arial" w:eastAsia="Times New Roman" w:hAnsi="Arial" w:cs="Arial"/>
      <w:i/>
      <w:iCs/>
      <w:sz w:val="16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261C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CE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el.enl.uoa.gr/files/peap/A_class/E_cycle/A_E01_C03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rcel.enl.uoa.gr/files/peap/A_class/E_cycle/A_E01_F05.jpg" TargetMode="External"/><Relationship Id="rId26" Type="http://schemas.openxmlformats.org/officeDocument/2006/relationships/hyperlink" Target="http://rcel.enl.uoa.gr/files/peap/A_class/E_cycle/A_E01_W03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rcel.enl.uoa.gr/files/peap/A_class/E_cycle/A_E01_F02.jp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hyperlink" Target="http://www.youtube.com/watch?v=f4sJbEwb5o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cel.enl.uoa.gr/files/peap/A_class/E_cycle/A_E01_F06.jpg" TargetMode="External"/><Relationship Id="rId20" Type="http://schemas.openxmlformats.org/officeDocument/2006/relationships/hyperlink" Target="http://rcel.enl.uoa.gr/files/peap/A_class/E_cycle/A_E01_F03.jpg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rcel.enl.uoa.gr/files/peap/A_class/E_cycle/A_E01_C02.jp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rcel.enl.uoa.gr/files/peap/A_class/E_cycle/A_E01_W02.jpg" TargetMode="External"/><Relationship Id="rId32" Type="http://schemas.openxmlformats.org/officeDocument/2006/relationships/hyperlink" Target="http://rcel.enl.uoa.gr/files/peap/A_class/E_cycle/A_E01_M02.mp3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rcel.enl.uoa.gr/files/peap/A_class/E_cycle/A_E01_W04.jpg" TargetMode="External"/><Relationship Id="rId10" Type="http://schemas.openxmlformats.org/officeDocument/2006/relationships/hyperlink" Target="http://rcel.enl.uoa.gr/files/peap/A_class/E_cycle/A_E01_F01.jpg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rcel.enl.uoa.gr/files/peap/A_class/E_cycle/A_E01_C01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rcel.enl.uoa.gr/files/peap/A_class/E_cycle/A_E01_F04.jpg" TargetMode="External"/><Relationship Id="rId22" Type="http://schemas.openxmlformats.org/officeDocument/2006/relationships/hyperlink" Target="http://rcel.enl.uoa.gr/files/peap/A_class/E_cycle/A_E01_W01.jpg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rcel.enl.uoa.gr/files/peap/A_class/E_cycle/A_E01_W05.jp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Halloween</dc:title>
  <dc:creator>Marianna</dc:creator>
  <cp:keywords>Halloween</cp:keywords>
  <cp:lastModifiedBy>Angelina</cp:lastModifiedBy>
  <cp:revision>1</cp:revision>
  <dcterms:created xsi:type="dcterms:W3CDTF">2013-05-13T08:57:00Z</dcterms:created>
  <dcterms:modified xsi:type="dcterms:W3CDTF">2013-05-13T08:59:00Z</dcterms:modified>
  <cp:category>a' class</cp:category>
</cp:coreProperties>
</file>